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Pr="00CA5DC2" w:rsidRDefault="00CA5DC2" w:rsidP="00CA5DC2">
      <w:pPr>
        <w:spacing w:after="0" w:line="240" w:lineRule="auto"/>
        <w:ind w:left="709" w:firstLine="567"/>
        <w:jc w:val="center"/>
        <w:rPr>
          <w:rFonts w:ascii="Lucida Calligraphy" w:hAnsi="Lucida Calligraphy" w:cs="Times New Roman"/>
          <w:i/>
          <w:color w:val="1F497D" w:themeColor="text2"/>
          <w:sz w:val="44"/>
          <w:szCs w:val="44"/>
        </w:rPr>
      </w:pPr>
      <w:bookmarkStart w:id="0" w:name="_GoBack"/>
      <w:r w:rsidRPr="00CA5DC2">
        <w:rPr>
          <w:rFonts w:ascii="Lucida Calligraphy" w:hAnsi="Lucida Calligraphy" w:cs="Times New Roman"/>
          <w:b/>
          <w:i/>
          <w:noProof/>
          <w:color w:val="1F497D" w:themeColor="text2"/>
          <w:sz w:val="44"/>
          <w:szCs w:val="44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6A51F1EB" wp14:editId="64BAA8A0">
            <wp:simplePos x="0" y="0"/>
            <wp:positionH relativeFrom="column">
              <wp:posOffset>-20320</wp:posOffset>
            </wp:positionH>
            <wp:positionV relativeFrom="paragraph">
              <wp:posOffset>-720090</wp:posOffset>
            </wp:positionV>
            <wp:extent cx="7538720" cy="1066800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Тхэквон</w:t>
      </w:r>
      <w:proofErr w:type="spellEnd"/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до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ИТФ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не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путать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proofErr w:type="spellStart"/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Тхэквон</w:t>
      </w:r>
      <w:proofErr w:type="spellEnd"/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до</w:t>
      </w:r>
      <w:r w:rsidR="00C86715" w:rsidRPr="00CA5DC2">
        <w:rPr>
          <w:rFonts w:ascii="Lucida Calligraphy" w:hAnsi="Lucida Calligraphy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86715" w:rsidRPr="00CA5DC2">
        <w:rPr>
          <w:rFonts w:ascii="Times New Roman" w:hAnsi="Times New Roman" w:cs="Times New Roman"/>
          <w:b/>
          <w:i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ВТФ</w:t>
      </w:r>
      <w:r w:rsidR="00C86715" w:rsidRPr="00CA5DC2">
        <w:rPr>
          <w:rFonts w:ascii="Lucida Calligraphy" w:hAnsi="Lucida Calligraphy" w:cs="Times New Roman"/>
          <w:i/>
          <w:color w:val="1F497D" w:themeColor="text2"/>
          <w:sz w:val="44"/>
          <w:szCs w:val="44"/>
        </w:rPr>
        <w:t>).</w:t>
      </w:r>
    </w:p>
    <w:p w:rsidR="00CA5DC2" w:rsidRPr="00CA5DC2" w:rsidRDefault="00CA5DC2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Lucida Calligraphy" w:hAnsi="Lucida Calligraphy"/>
          <w:i/>
          <w:color w:val="1F497D" w:themeColor="text2"/>
        </w:rPr>
      </w:pP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—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это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один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из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видов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искусства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самообороны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без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оружия</w:t>
      </w:r>
      <w:r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Pr="00CA5DC2">
        <w:rPr>
          <w:rFonts w:ascii="Arial" w:hAnsi="Arial" w:cs="Arial"/>
          <w:i/>
          <w:color w:val="1F497D" w:themeColor="text2"/>
        </w:rPr>
        <w:t>Однако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это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далеко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все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—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научно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обоснованный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способ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использования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своего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тела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целях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самообороны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позволяющий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результате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интенсивных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физических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духовных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тренировок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необычайно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расширить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диапазон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индивидуальных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возможностей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человека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—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вид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боевого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искусства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не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знающий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proofErr w:type="gramStart"/>
      <w:r w:rsidRPr="00CA5DC2">
        <w:rPr>
          <w:rFonts w:ascii="Arial" w:hAnsi="Arial" w:cs="Arial"/>
          <w:i/>
          <w:color w:val="1F497D" w:themeColor="text2"/>
        </w:rPr>
        <w:t>равных</w:t>
      </w:r>
      <w:proofErr w:type="gramEnd"/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мощности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эффективности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техники</w:t>
      </w:r>
      <w:r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Pr="00CA5DC2">
        <w:rPr>
          <w:rFonts w:ascii="Arial" w:hAnsi="Arial" w:cs="Arial"/>
          <w:i/>
          <w:color w:val="1F497D" w:themeColor="text2"/>
        </w:rPr>
        <w:t>Составляющие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это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искусство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дисциплина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техника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дух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являются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средствами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развития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proofErr w:type="gramStart"/>
      <w:r w:rsidRPr="00CA5DC2">
        <w:rPr>
          <w:rFonts w:ascii="Arial" w:hAnsi="Arial" w:cs="Arial"/>
          <w:i/>
          <w:color w:val="1F497D" w:themeColor="text2"/>
        </w:rPr>
        <w:t>занимающихся</w:t>
      </w:r>
      <w:proofErr w:type="gramEnd"/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чувства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справедливости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твердости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гуманизма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целеустремленности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Pr="00CA5DC2">
        <w:rPr>
          <w:rFonts w:ascii="Arial" w:hAnsi="Arial" w:cs="Arial"/>
          <w:i/>
          <w:color w:val="1F497D" w:themeColor="text2"/>
        </w:rPr>
        <w:t>Именно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духовная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культура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отличает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истинного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мастера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дилетанта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совершенствующего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только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технические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аспекты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боевого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искусства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Выше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перечислены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лишь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некоторые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аспекты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позволяющие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понять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почему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является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искусством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самообороны</w:t>
      </w:r>
      <w:r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Pr="00CA5DC2">
        <w:rPr>
          <w:rFonts w:ascii="Arial" w:hAnsi="Arial" w:cs="Arial"/>
          <w:i/>
          <w:color w:val="1F497D" w:themeColor="text2"/>
        </w:rPr>
        <w:t>Понятие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«</w:t>
      </w: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включает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также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образ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мышления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жизни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проявляющиеся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частности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овладении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капля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каплей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высокой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моралью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концепцией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духом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самодисциплины</w:t>
      </w:r>
      <w:proofErr w:type="gramStart"/>
      <w:r w:rsidRPr="00CA5DC2">
        <w:rPr>
          <w:rFonts w:ascii="Microsoft PhagsPa" w:hAnsi="Microsoft PhagsPa"/>
          <w:i/>
          <w:color w:val="1F497D" w:themeColor="text2"/>
        </w:rPr>
        <w:t>.</w:t>
      </w:r>
      <w:proofErr w:type="gramEnd"/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proofErr w:type="gramStart"/>
      <w:r w:rsidRPr="00CA5DC2">
        <w:rPr>
          <w:rFonts w:ascii="Arial" w:hAnsi="Arial" w:cs="Arial"/>
          <w:i/>
          <w:color w:val="1F497D" w:themeColor="text2"/>
        </w:rPr>
        <w:t>т</w:t>
      </w:r>
      <w:proofErr w:type="gramEnd"/>
      <w:r w:rsidRPr="00CA5DC2">
        <w:rPr>
          <w:rFonts w:ascii="Arial" w:hAnsi="Arial" w:cs="Arial"/>
          <w:i/>
          <w:color w:val="1F497D" w:themeColor="text2"/>
        </w:rPr>
        <w:t>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—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это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почти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что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культ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Корейское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Style w:val="a4"/>
          <w:rFonts w:ascii="Microsoft PhagsPa" w:hAnsi="Microsoft PhagsPa"/>
          <w:i/>
          <w:color w:val="1F497D" w:themeColor="text2"/>
        </w:rPr>
        <w:t>«</w:t>
      </w:r>
      <w:proofErr w:type="spellStart"/>
      <w:r w:rsidRPr="00CA5DC2">
        <w:rPr>
          <w:rStyle w:val="a4"/>
          <w:rFonts w:ascii="Arial" w:hAnsi="Arial" w:cs="Arial"/>
          <w:i/>
          <w:color w:val="1F497D" w:themeColor="text2"/>
        </w:rPr>
        <w:t>тхэ</w:t>
      </w:r>
      <w:proofErr w:type="spellEnd"/>
      <w:r w:rsidRPr="00CA5DC2">
        <w:rPr>
          <w:rStyle w:val="a4"/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означает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«</w:t>
      </w:r>
      <w:r w:rsidRPr="00CA5DC2">
        <w:rPr>
          <w:rFonts w:ascii="Arial" w:hAnsi="Arial" w:cs="Arial"/>
          <w:i/>
          <w:color w:val="1F497D" w:themeColor="text2"/>
        </w:rPr>
        <w:t>выполнение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удара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ногой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прыжке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или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полете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Style w:val="a4"/>
          <w:rFonts w:ascii="Microsoft PhagsPa" w:hAnsi="Microsoft PhagsPa"/>
          <w:i/>
          <w:color w:val="1F497D" w:themeColor="text2"/>
        </w:rPr>
        <w:t>«</w:t>
      </w:r>
      <w:proofErr w:type="spellStart"/>
      <w:r w:rsidRPr="00CA5DC2">
        <w:rPr>
          <w:rStyle w:val="a4"/>
          <w:rFonts w:ascii="Arial" w:hAnsi="Arial" w:cs="Arial"/>
          <w:i/>
          <w:color w:val="1F497D" w:themeColor="text2"/>
        </w:rPr>
        <w:t>квон</w:t>
      </w:r>
      <w:proofErr w:type="spellEnd"/>
      <w:r w:rsidRPr="00CA5DC2">
        <w:rPr>
          <w:rStyle w:val="a4"/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— «</w:t>
      </w:r>
      <w:r w:rsidRPr="00CA5DC2">
        <w:rPr>
          <w:rFonts w:ascii="Arial" w:hAnsi="Arial" w:cs="Arial"/>
          <w:i/>
          <w:color w:val="1F497D" w:themeColor="text2"/>
        </w:rPr>
        <w:t>кулак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(</w:t>
      </w:r>
      <w:r w:rsidRPr="00CA5DC2">
        <w:rPr>
          <w:rFonts w:ascii="Arial" w:hAnsi="Arial" w:cs="Arial"/>
          <w:i/>
          <w:color w:val="1F497D" w:themeColor="text2"/>
        </w:rPr>
        <w:t>главным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образом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контексте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нанесения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удара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или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разбивания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чего</w:t>
      </w:r>
      <w:r w:rsidRPr="00CA5DC2">
        <w:rPr>
          <w:rFonts w:ascii="Microsoft PhagsPa" w:hAnsi="Microsoft PhagsPa"/>
          <w:i/>
          <w:color w:val="1F497D" w:themeColor="text2"/>
        </w:rPr>
        <w:t>-</w:t>
      </w:r>
      <w:r w:rsidRPr="00CA5DC2">
        <w:rPr>
          <w:rFonts w:ascii="Arial" w:hAnsi="Arial" w:cs="Arial"/>
          <w:i/>
          <w:color w:val="1F497D" w:themeColor="text2"/>
        </w:rPr>
        <w:t>либо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рукой</w:t>
      </w:r>
      <w:r w:rsidRPr="00CA5DC2">
        <w:rPr>
          <w:rFonts w:ascii="Microsoft PhagsPa" w:hAnsi="Microsoft PhagsPa"/>
          <w:i/>
          <w:color w:val="1F497D" w:themeColor="text2"/>
        </w:rPr>
        <w:t xml:space="preserve">), </w:t>
      </w:r>
      <w:r w:rsidRPr="00CA5DC2">
        <w:rPr>
          <w:rStyle w:val="a4"/>
          <w:rFonts w:ascii="Microsoft PhagsPa" w:hAnsi="Microsoft PhagsPa"/>
          <w:i/>
          <w:color w:val="1F497D" w:themeColor="text2"/>
        </w:rPr>
        <w:t>«</w:t>
      </w:r>
      <w:r w:rsidRPr="00CA5DC2">
        <w:rPr>
          <w:rStyle w:val="a4"/>
          <w:rFonts w:ascii="Arial" w:hAnsi="Arial" w:cs="Arial"/>
          <w:i/>
          <w:color w:val="1F497D" w:themeColor="text2"/>
        </w:rPr>
        <w:t>до</w:t>
      </w:r>
      <w:r w:rsidRPr="00CA5DC2">
        <w:rPr>
          <w:rStyle w:val="a4"/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— «</w:t>
      </w:r>
      <w:r w:rsidRPr="00CA5DC2">
        <w:rPr>
          <w:rFonts w:ascii="Arial" w:hAnsi="Arial" w:cs="Arial"/>
          <w:i/>
          <w:color w:val="1F497D" w:themeColor="text2"/>
        </w:rPr>
        <w:t>искусство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Microsoft PhagsPa" w:hAnsi="Microsoft PhagsPa" w:cs="Lucida Calligraphy"/>
          <w:i/>
          <w:color w:val="1F497D" w:themeColor="text2"/>
        </w:rPr>
        <w:t>«</w:t>
      </w:r>
      <w:r w:rsidRPr="00CA5DC2">
        <w:rPr>
          <w:rFonts w:ascii="Arial" w:hAnsi="Arial" w:cs="Arial"/>
          <w:i/>
          <w:color w:val="1F497D" w:themeColor="text2"/>
        </w:rPr>
        <w:t>путь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—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путь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истины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проторенный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прошлом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покрытый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святостью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мудростью</w:t>
      </w:r>
      <w:r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Pr="00CA5DC2">
        <w:rPr>
          <w:rFonts w:ascii="Arial" w:hAnsi="Arial" w:cs="Arial"/>
          <w:i/>
          <w:color w:val="1F497D" w:themeColor="text2"/>
        </w:rPr>
        <w:t>Соединив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все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вместе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получается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что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слово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Microsoft PhagsPa" w:hAnsi="Microsoft PhagsPa" w:cs="Lucida Calligraphy"/>
          <w:i/>
          <w:color w:val="1F497D" w:themeColor="text2"/>
        </w:rPr>
        <w:t>«</w:t>
      </w: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обозначает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систему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духовной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тренировки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технику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самообороны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без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оружия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наряду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здоровьем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а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также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квалифицированным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исполнением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ударов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блоков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прыжков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выполняющихся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голыми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руками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ногами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для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поражения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одного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или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нескольких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противников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091A07" w:rsidRPr="00CA5DC2" w:rsidRDefault="00091A07" w:rsidP="004F0807">
      <w:pPr>
        <w:pStyle w:val="a3"/>
        <w:spacing w:before="0" w:beforeAutospacing="0" w:after="0" w:afterAutospacing="0"/>
        <w:ind w:left="709" w:firstLine="567"/>
        <w:jc w:val="both"/>
        <w:rPr>
          <w:rFonts w:ascii="Microsoft PhagsPa" w:hAnsi="Microsoft PhagsPa"/>
          <w:i/>
          <w:color w:val="1F497D" w:themeColor="text2"/>
        </w:rPr>
      </w:pPr>
      <w:proofErr w:type="gramStart"/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позволяет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слабому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получить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мощное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оружие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овладеть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уверенностью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себе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для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того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чтобы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быть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состоянии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защитить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себя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других</w:t>
      </w:r>
      <w:r w:rsidRPr="00CA5DC2">
        <w:rPr>
          <w:rFonts w:ascii="Microsoft PhagsPa" w:hAnsi="Microsoft PhagsPa"/>
          <w:i/>
          <w:color w:val="1F497D" w:themeColor="text2"/>
        </w:rPr>
        <w:t>.</w:t>
      </w:r>
      <w:proofErr w:type="gramEnd"/>
    </w:p>
    <w:p w:rsidR="00C86715" w:rsidRPr="00CA5DC2" w:rsidRDefault="00C86715" w:rsidP="004F0807">
      <w:pPr>
        <w:spacing w:after="0" w:line="240" w:lineRule="auto"/>
        <w:ind w:left="709" w:firstLine="567"/>
        <w:jc w:val="both"/>
        <w:rPr>
          <w:rFonts w:ascii="Microsoft PhagsPa" w:hAnsi="Microsoft PhagsPa" w:cs="Times New Roman"/>
          <w:i/>
          <w:color w:val="1F497D" w:themeColor="text2"/>
          <w:sz w:val="24"/>
          <w:szCs w:val="24"/>
        </w:rPr>
      </w:pP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Тренировки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строятся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несколько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этапов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сначала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спортсменов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развиваются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базовые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физические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навыки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затем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постепенно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добавляется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изучение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техник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блоков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,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ударов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ногами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рук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а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ми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далее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спарринг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.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спарринге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спортсмены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учатся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применять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приобретенные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навыки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практике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получают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опыт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ведения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боя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.</w:t>
      </w:r>
    </w:p>
    <w:p w:rsidR="00C86715" w:rsidRPr="00CA5DC2" w:rsidRDefault="00C86715" w:rsidP="004F0807">
      <w:pPr>
        <w:spacing w:after="0" w:line="240" w:lineRule="auto"/>
        <w:ind w:left="709" w:firstLine="567"/>
        <w:jc w:val="both"/>
        <w:rPr>
          <w:rFonts w:ascii="Microsoft PhagsPa" w:hAnsi="Microsoft PhagsPa" w:cs="Times New Roman"/>
          <w:i/>
          <w:color w:val="1F497D" w:themeColor="text2"/>
          <w:sz w:val="24"/>
          <w:szCs w:val="24"/>
        </w:rPr>
      </w:pP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Раз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в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proofErr w:type="gramStart"/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пол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года</w:t>
      </w:r>
      <w:proofErr w:type="gramEnd"/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спортсмены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подтверждают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свою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квалификацию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проходя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аттестации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(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экзамены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), 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которых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они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получают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пояса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цвет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пояса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показывает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уровень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подготовки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спортсмена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.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Так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же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довольно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часто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проводятся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различные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соревнования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как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для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более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подготовленных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спортсменов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так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для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юных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еще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не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опытных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.</w:t>
      </w:r>
    </w:p>
    <w:p w:rsidR="004F0807" w:rsidRPr="00CA5DC2" w:rsidRDefault="00DE77C2" w:rsidP="004F0807">
      <w:pPr>
        <w:pStyle w:val="a3"/>
        <w:spacing w:before="0" w:beforeAutospacing="0" w:after="0" w:afterAutospacing="0"/>
        <w:ind w:left="709" w:firstLine="567"/>
        <w:rPr>
          <w:rFonts w:ascii="Microsoft PhagsPa" w:hAnsi="Microsoft PhagsPa"/>
          <w:i/>
          <w:color w:val="1F497D" w:themeColor="text2"/>
        </w:rPr>
      </w:pPr>
      <w:r>
        <w:rPr>
          <w:rFonts w:ascii="Microsoft PhagsPa" w:hAnsi="Microsoft PhagsPa"/>
          <w:i/>
          <w:noProof/>
          <w:color w:val="1F497D" w:themeColor="text2"/>
        </w:rPr>
        <w:drawing>
          <wp:anchor distT="0" distB="0" distL="114300" distR="114300" simplePos="0" relativeHeight="251659264" behindDoc="1" locked="0" layoutInCell="1" allowOverlap="1" wp14:anchorId="45671E2E" wp14:editId="1FFD99FD">
            <wp:simplePos x="0" y="0"/>
            <wp:positionH relativeFrom="column">
              <wp:posOffset>5381625</wp:posOffset>
            </wp:positionH>
            <wp:positionV relativeFrom="paragraph">
              <wp:posOffset>312420</wp:posOffset>
            </wp:positionV>
            <wp:extent cx="182880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75" y="21328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07" w:rsidRPr="00CA5DC2">
        <w:rPr>
          <w:rFonts w:ascii="Arial" w:hAnsi="Arial" w:cs="Arial"/>
          <w:i/>
          <w:color w:val="1F497D" w:themeColor="text2"/>
        </w:rPr>
        <w:t>В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тхэквондо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ИТФ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имеется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множество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эффектных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трюков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="004F0807" w:rsidRPr="00CA5DC2">
        <w:rPr>
          <w:rFonts w:ascii="Arial" w:hAnsi="Arial" w:cs="Arial"/>
          <w:i/>
          <w:color w:val="1F497D" w:themeColor="text2"/>
        </w:rPr>
        <w:t>Ниже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следуют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примеры</w:t>
      </w:r>
      <w:r w:rsidR="004F0807" w:rsidRPr="00CA5DC2">
        <w:rPr>
          <w:rFonts w:ascii="Microsoft PhagsPa" w:hAnsi="Microsoft PhagsPa"/>
          <w:i/>
          <w:color w:val="1F497D" w:themeColor="text2"/>
        </w:rPr>
        <w:t>:</w:t>
      </w:r>
      <w:r w:rsidR="004F0807" w:rsidRPr="00CA5DC2">
        <w:rPr>
          <w:rFonts w:ascii="Microsoft PhagsPa" w:hAnsi="Microsoft PhagsPa"/>
          <w:i/>
          <w:color w:val="1F497D" w:themeColor="text2"/>
        </w:rPr>
        <w:br/>
        <w:t xml:space="preserve">- </w:t>
      </w:r>
      <w:r w:rsidR="004F0807" w:rsidRPr="00CA5DC2">
        <w:rPr>
          <w:rFonts w:ascii="Arial" w:hAnsi="Arial" w:cs="Arial"/>
          <w:i/>
          <w:color w:val="1F497D" w:themeColor="text2"/>
        </w:rPr>
        <w:t>удар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ногой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в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прыжке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после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перепрыгивания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через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мотоцикл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или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стоящих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в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линию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11 </w:t>
      </w:r>
      <w:r w:rsidR="004F0807" w:rsidRPr="00CA5DC2">
        <w:rPr>
          <w:rFonts w:ascii="Arial" w:hAnsi="Arial" w:cs="Arial"/>
          <w:i/>
          <w:color w:val="1F497D" w:themeColor="text2"/>
        </w:rPr>
        <w:t>человек</w:t>
      </w:r>
      <w:r w:rsidR="004F0807" w:rsidRPr="00CA5DC2">
        <w:rPr>
          <w:rFonts w:ascii="Microsoft PhagsPa" w:hAnsi="Microsoft PhagsPa"/>
          <w:i/>
          <w:color w:val="1F497D" w:themeColor="text2"/>
        </w:rPr>
        <w:t>;</w:t>
      </w:r>
      <w:r w:rsidR="004F0807" w:rsidRPr="00CA5DC2">
        <w:rPr>
          <w:rFonts w:ascii="Microsoft PhagsPa" w:hAnsi="Microsoft PhagsPa"/>
          <w:i/>
          <w:color w:val="1F497D" w:themeColor="text2"/>
        </w:rPr>
        <w:br/>
        <w:t xml:space="preserve">- </w:t>
      </w:r>
      <w:r w:rsidR="004F0807" w:rsidRPr="00CA5DC2">
        <w:rPr>
          <w:rFonts w:ascii="Arial" w:hAnsi="Arial" w:cs="Arial"/>
          <w:i/>
          <w:color w:val="1F497D" w:themeColor="text2"/>
        </w:rPr>
        <w:t>разбивание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ударом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ноги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толстой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доски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="004F0807" w:rsidRPr="00CA5DC2">
        <w:rPr>
          <w:rFonts w:ascii="Arial" w:hAnsi="Arial" w:cs="Arial"/>
          <w:i/>
          <w:color w:val="1F497D" w:themeColor="text2"/>
        </w:rPr>
        <w:t>закрепленной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на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высоте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3 </w:t>
      </w:r>
      <w:r w:rsidR="004F0807" w:rsidRPr="00CA5DC2">
        <w:rPr>
          <w:rFonts w:ascii="Arial" w:hAnsi="Arial" w:cs="Arial"/>
          <w:i/>
          <w:color w:val="1F497D" w:themeColor="text2"/>
        </w:rPr>
        <w:t>м</w:t>
      </w:r>
      <w:r w:rsidR="004F0807" w:rsidRPr="00CA5DC2">
        <w:rPr>
          <w:rFonts w:ascii="Microsoft PhagsPa" w:hAnsi="Microsoft PhagsPa"/>
          <w:i/>
          <w:color w:val="1F497D" w:themeColor="text2"/>
        </w:rPr>
        <w:t>;</w:t>
      </w:r>
      <w:r w:rsidR="004F0807" w:rsidRPr="00CA5DC2">
        <w:rPr>
          <w:rFonts w:ascii="Microsoft PhagsPa" w:hAnsi="Microsoft PhagsPa"/>
          <w:i/>
          <w:color w:val="1F497D" w:themeColor="text2"/>
        </w:rPr>
        <w:br/>
        <w:t xml:space="preserve">- </w:t>
      </w:r>
      <w:r w:rsidR="004F0807" w:rsidRPr="00CA5DC2">
        <w:rPr>
          <w:rFonts w:ascii="Arial" w:hAnsi="Arial" w:cs="Arial"/>
          <w:i/>
          <w:color w:val="1F497D" w:themeColor="text2"/>
        </w:rPr>
        <w:t>разбивание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ребром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ладони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двух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кирпичей</w:t>
      </w:r>
      <w:r w:rsidR="004F0807" w:rsidRPr="00CA5DC2">
        <w:rPr>
          <w:rFonts w:ascii="Microsoft PhagsPa" w:hAnsi="Microsoft PhagsPa"/>
          <w:i/>
          <w:color w:val="1F497D" w:themeColor="text2"/>
        </w:rPr>
        <w:t>;</w:t>
      </w:r>
      <w:r w:rsidR="004F0807" w:rsidRPr="00CA5DC2">
        <w:rPr>
          <w:rFonts w:ascii="Microsoft PhagsPa" w:hAnsi="Microsoft PhagsPa"/>
          <w:i/>
          <w:color w:val="1F497D" w:themeColor="text2"/>
        </w:rPr>
        <w:br/>
        <w:t xml:space="preserve">- </w:t>
      </w:r>
      <w:r w:rsidR="004F0807" w:rsidRPr="00CA5DC2">
        <w:rPr>
          <w:rFonts w:ascii="Arial" w:hAnsi="Arial" w:cs="Arial"/>
          <w:i/>
          <w:color w:val="1F497D" w:themeColor="text2"/>
        </w:rPr>
        <w:t>разбивание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ударом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кулака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пачки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сосновых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досок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толщиной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18 </w:t>
      </w:r>
      <w:r w:rsidR="004F0807" w:rsidRPr="00CA5DC2">
        <w:rPr>
          <w:rFonts w:ascii="Arial" w:hAnsi="Arial" w:cs="Arial"/>
          <w:i/>
          <w:color w:val="1F497D" w:themeColor="text2"/>
        </w:rPr>
        <w:t>см</w:t>
      </w:r>
      <w:r w:rsidR="004F0807" w:rsidRPr="00CA5DC2">
        <w:rPr>
          <w:rFonts w:ascii="Microsoft PhagsPa" w:hAnsi="Microsoft PhagsPa"/>
          <w:i/>
          <w:color w:val="1F497D" w:themeColor="text2"/>
        </w:rPr>
        <w:t>;</w:t>
      </w:r>
      <w:r w:rsidRPr="00DE77C2">
        <w:rPr>
          <w:rFonts w:ascii="Microsoft PhagsPa" w:hAnsi="Microsoft PhagsPa"/>
          <w:i/>
          <w:noProof/>
          <w:color w:val="1F497D" w:themeColor="text2"/>
        </w:rPr>
        <w:t xml:space="preserve"> </w:t>
      </w:r>
      <w:r w:rsidR="004F0807" w:rsidRPr="00CA5DC2">
        <w:rPr>
          <w:rFonts w:ascii="Microsoft PhagsPa" w:hAnsi="Microsoft PhagsPa"/>
          <w:i/>
          <w:color w:val="1F497D" w:themeColor="text2"/>
        </w:rPr>
        <w:br/>
      </w:r>
      <w:r w:rsidR="004F0807" w:rsidRPr="00CA5DC2">
        <w:rPr>
          <w:rFonts w:ascii="Microsoft PhagsPa" w:hAnsi="Microsoft PhagsPa"/>
          <w:i/>
          <w:color w:val="1F497D" w:themeColor="text2"/>
        </w:rPr>
        <w:lastRenderedPageBreak/>
        <w:t xml:space="preserve">- </w:t>
      </w:r>
      <w:r w:rsidR="004F0807" w:rsidRPr="00CA5DC2">
        <w:rPr>
          <w:rFonts w:ascii="Arial" w:hAnsi="Arial" w:cs="Arial"/>
          <w:i/>
          <w:color w:val="1F497D" w:themeColor="text2"/>
        </w:rPr>
        <w:t>последовательная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атака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двух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целей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одной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же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ногой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в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прыжке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="004F0807" w:rsidRPr="00CA5DC2">
        <w:rPr>
          <w:rFonts w:ascii="Arial" w:hAnsi="Arial" w:cs="Arial"/>
          <w:i/>
          <w:color w:val="1F497D" w:themeColor="text2"/>
        </w:rPr>
        <w:t>д</w:t>
      </w:r>
      <w:r w:rsidR="004F0807" w:rsidRPr="00CA5DC2">
        <w:rPr>
          <w:rFonts w:ascii="Microsoft PhagsPa" w:hAnsi="Microsoft PhagsPa"/>
          <w:i/>
          <w:color w:val="1F497D" w:themeColor="text2"/>
        </w:rPr>
        <w:t>.</w:t>
      </w:r>
    </w:p>
    <w:p w:rsidR="004F0807" w:rsidRPr="00CA5DC2" w:rsidRDefault="00DE77C2" w:rsidP="004F0807">
      <w:pPr>
        <w:pStyle w:val="a3"/>
        <w:spacing w:before="0" w:beforeAutospacing="0" w:after="0" w:afterAutospacing="0"/>
        <w:ind w:left="709" w:firstLine="567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Lucida Calligraphy" w:hAnsi="Lucida Calligraphy"/>
          <w:b/>
          <w:i/>
          <w:noProof/>
          <w:color w:val="1F497D" w:themeColor="text2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3BA97B6C" wp14:editId="6FF0BED0">
            <wp:simplePos x="0" y="0"/>
            <wp:positionH relativeFrom="column">
              <wp:posOffset>-1270</wp:posOffset>
            </wp:positionH>
            <wp:positionV relativeFrom="paragraph">
              <wp:posOffset>-905510</wp:posOffset>
            </wp:positionV>
            <wp:extent cx="7538720" cy="1066800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07" w:rsidRPr="00CA5DC2">
        <w:rPr>
          <w:rFonts w:ascii="Arial" w:hAnsi="Arial" w:cs="Arial"/>
          <w:i/>
          <w:color w:val="1F497D" w:themeColor="text2"/>
        </w:rPr>
        <w:t>Для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человека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улицы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подобные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трюки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кажутся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сверхъестественными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. </w:t>
      </w:r>
      <w:r w:rsidR="004F0807" w:rsidRPr="00CA5DC2">
        <w:rPr>
          <w:rFonts w:ascii="Arial" w:hAnsi="Arial" w:cs="Arial"/>
          <w:i/>
          <w:color w:val="1F497D" w:themeColor="text2"/>
        </w:rPr>
        <w:t>Для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тех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же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="004F0807" w:rsidRPr="00CA5DC2">
        <w:rPr>
          <w:rFonts w:ascii="Arial" w:hAnsi="Arial" w:cs="Arial"/>
          <w:i/>
          <w:color w:val="1F497D" w:themeColor="text2"/>
        </w:rPr>
        <w:t>кто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серьезно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proofErr w:type="gramStart"/>
      <w:r w:rsidR="004F0807" w:rsidRPr="00CA5DC2">
        <w:rPr>
          <w:rFonts w:ascii="Arial" w:hAnsi="Arial" w:cs="Arial"/>
          <w:i/>
          <w:color w:val="1F497D" w:themeColor="text2"/>
        </w:rPr>
        <w:t>занимается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тхэквондо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ИТФ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это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не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является</w:t>
      </w:r>
      <w:proofErr w:type="gramEnd"/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чем</w:t>
      </w:r>
      <w:r w:rsidR="004F0807" w:rsidRPr="00CA5DC2">
        <w:rPr>
          <w:rFonts w:ascii="Microsoft PhagsPa" w:hAnsi="Microsoft PhagsPa"/>
          <w:i/>
          <w:color w:val="1F497D" w:themeColor="text2"/>
        </w:rPr>
        <w:t>-</w:t>
      </w:r>
      <w:r w:rsidR="004F0807" w:rsidRPr="00CA5DC2">
        <w:rPr>
          <w:rFonts w:ascii="Arial" w:hAnsi="Arial" w:cs="Arial"/>
          <w:i/>
          <w:color w:val="1F497D" w:themeColor="text2"/>
        </w:rPr>
        <w:t>то</w:t>
      </w:r>
      <w:r w:rsidR="004F0807"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="004F0807" w:rsidRPr="00CA5DC2">
        <w:rPr>
          <w:rFonts w:ascii="Arial" w:hAnsi="Arial" w:cs="Arial"/>
          <w:i/>
          <w:color w:val="1F497D" w:themeColor="text2"/>
        </w:rPr>
        <w:t>невыполнимым</w:t>
      </w:r>
      <w:r w:rsidR="004F0807" w:rsidRPr="00CA5DC2">
        <w:rPr>
          <w:rFonts w:ascii="Microsoft PhagsPa" w:hAnsi="Microsoft PhagsPa"/>
          <w:i/>
          <w:color w:val="1F497D" w:themeColor="text2"/>
        </w:rPr>
        <w:t>.</w:t>
      </w:r>
    </w:p>
    <w:p w:rsidR="004F0807" w:rsidRPr="00CA5DC2" w:rsidRDefault="004F0807" w:rsidP="004F0807">
      <w:pPr>
        <w:pStyle w:val="a3"/>
        <w:spacing w:before="0" w:beforeAutospacing="0" w:after="0" w:afterAutospacing="0"/>
        <w:ind w:left="709" w:firstLine="567"/>
        <w:rPr>
          <w:rFonts w:ascii="Microsoft PhagsPa" w:hAnsi="Microsoft PhagsPa"/>
          <w:i/>
          <w:color w:val="1F497D" w:themeColor="text2"/>
        </w:rPr>
      </w:pPr>
      <w:r w:rsidRPr="00CA5DC2">
        <w:rPr>
          <w:rFonts w:ascii="Arial" w:hAnsi="Arial" w:cs="Arial"/>
          <w:i/>
          <w:color w:val="1F497D" w:themeColor="text2"/>
        </w:rPr>
        <w:t>Даже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если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заниматься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только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с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оздоровительной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целью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то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полученное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процессе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занятий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наслаждение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полностью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оправдает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затраченное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время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Microsoft PhagsPa" w:hAnsi="Microsoft PhagsPa" w:cs="Lucida Calligraphy"/>
          <w:i/>
          <w:color w:val="1F497D" w:themeColor="text2"/>
        </w:rPr>
        <w:t>«</w:t>
      </w:r>
      <w:r w:rsidRPr="00CA5DC2">
        <w:rPr>
          <w:rFonts w:ascii="Arial" w:hAnsi="Arial" w:cs="Arial"/>
          <w:i/>
          <w:color w:val="1F497D" w:themeColor="text2"/>
        </w:rPr>
        <w:t>Оздоровительное</w:t>
      </w:r>
      <w:r w:rsidRPr="00CA5DC2">
        <w:rPr>
          <w:rFonts w:ascii="Microsoft PhagsPa" w:hAnsi="Microsoft PhagsPa" w:cs="Lucida Calligraphy"/>
          <w:i/>
          <w:color w:val="1F497D" w:themeColor="text2"/>
        </w:rPr>
        <w:t>»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тхэквондо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ИТФ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одинаково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доступно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для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молодых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пожилых</w:t>
      </w:r>
      <w:r w:rsidRPr="00CA5DC2">
        <w:rPr>
          <w:rFonts w:ascii="Microsoft PhagsPa" w:hAnsi="Microsoft PhagsPa"/>
          <w:i/>
          <w:color w:val="1F497D" w:themeColor="text2"/>
        </w:rPr>
        <w:t xml:space="preserve">, </w:t>
      </w:r>
      <w:r w:rsidRPr="00CA5DC2">
        <w:rPr>
          <w:rFonts w:ascii="Arial" w:hAnsi="Arial" w:cs="Arial"/>
          <w:i/>
          <w:color w:val="1F497D" w:themeColor="text2"/>
        </w:rPr>
        <w:t>женщин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и</w:t>
      </w:r>
      <w:r w:rsidRPr="00CA5DC2">
        <w:rPr>
          <w:rFonts w:ascii="Microsoft PhagsPa" w:hAnsi="Microsoft PhagsPa"/>
          <w:i/>
          <w:color w:val="1F497D" w:themeColor="text2"/>
        </w:rPr>
        <w:t xml:space="preserve"> </w:t>
      </w:r>
      <w:r w:rsidRPr="00CA5DC2">
        <w:rPr>
          <w:rFonts w:ascii="Arial" w:hAnsi="Arial" w:cs="Arial"/>
          <w:i/>
          <w:color w:val="1F497D" w:themeColor="text2"/>
        </w:rPr>
        <w:t>мужчин</w:t>
      </w:r>
      <w:r w:rsidRPr="00CA5DC2">
        <w:rPr>
          <w:rFonts w:ascii="Microsoft PhagsPa" w:hAnsi="Microsoft PhagsPa"/>
          <w:i/>
          <w:color w:val="1F497D" w:themeColor="text2"/>
        </w:rPr>
        <w:t>.</w:t>
      </w:r>
    </w:p>
    <w:p w:rsidR="004F0807" w:rsidRPr="00CA5DC2" w:rsidRDefault="004F0807" w:rsidP="004F0807">
      <w:pPr>
        <w:spacing w:after="0" w:line="240" w:lineRule="auto"/>
        <w:ind w:left="709" w:firstLine="567"/>
        <w:jc w:val="both"/>
        <w:rPr>
          <w:rFonts w:ascii="Microsoft PhagsPa" w:hAnsi="Microsoft PhagsPa" w:cs="Times New Roman"/>
          <w:i/>
          <w:color w:val="1F497D" w:themeColor="text2"/>
          <w:sz w:val="24"/>
          <w:szCs w:val="24"/>
        </w:rPr>
      </w:pPr>
    </w:p>
    <w:p w:rsidR="00C86715" w:rsidRPr="00CA5DC2" w:rsidRDefault="00C86715" w:rsidP="004F0807">
      <w:pPr>
        <w:spacing w:after="0" w:line="240" w:lineRule="auto"/>
        <w:ind w:left="709" w:firstLine="567"/>
        <w:jc w:val="both"/>
        <w:rPr>
          <w:rFonts w:ascii="Microsoft PhagsPa" w:hAnsi="Microsoft PhagsPa" w:cs="Times New Roman"/>
          <w:i/>
          <w:color w:val="1F497D" w:themeColor="text2"/>
          <w:sz w:val="24"/>
          <w:szCs w:val="24"/>
        </w:rPr>
      </w:pP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Тренировки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будут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проводить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:</w:t>
      </w:r>
    </w:p>
    <w:p w:rsidR="00C86715" w:rsidRPr="00CA5DC2" w:rsidRDefault="00C86715" w:rsidP="004F0807">
      <w:pPr>
        <w:spacing w:after="0" w:line="240" w:lineRule="auto"/>
        <w:ind w:left="709" w:firstLine="567"/>
        <w:jc w:val="both"/>
        <w:rPr>
          <w:rFonts w:ascii="Microsoft PhagsPa" w:hAnsi="Microsoft PhagsPa" w:cs="Times New Roman"/>
          <w:i/>
          <w:color w:val="1F497D" w:themeColor="text2"/>
          <w:sz w:val="24"/>
          <w:szCs w:val="24"/>
        </w:rPr>
      </w:pP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Старший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инструктор</w:t>
      </w:r>
      <w:r w:rsidR="00DE77C2">
        <w:rPr>
          <w:rFonts w:ascii="Arial" w:hAnsi="Arial" w:cs="Arial"/>
          <w:i/>
          <w:color w:val="1F497D" w:themeColor="text2"/>
          <w:sz w:val="24"/>
          <w:szCs w:val="24"/>
        </w:rPr>
        <w:t>: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опытный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тренер</w:t>
      </w:r>
      <w:r w:rsidR="00DE77C2">
        <w:rPr>
          <w:rFonts w:ascii="Arial" w:hAnsi="Arial" w:cs="Arial"/>
          <w:i/>
          <w:color w:val="1F497D" w:themeColor="text2"/>
          <w:sz w:val="24"/>
          <w:szCs w:val="24"/>
        </w:rPr>
        <w:t>,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подготовивший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</w:t>
      </w:r>
      <w:r w:rsidR="00C56213">
        <w:rPr>
          <w:rFonts w:ascii="Arial" w:hAnsi="Arial" w:cs="Arial"/>
          <w:i/>
          <w:color w:val="1F497D" w:themeColor="text2"/>
          <w:sz w:val="24"/>
          <w:szCs w:val="24"/>
        </w:rPr>
        <w:t>е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одного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призёра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соревнований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различного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уровня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,</w:t>
      </w:r>
      <w:r w:rsidR="00DE77C2">
        <w:rPr>
          <w:rFonts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призер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участник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соревнований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обладатель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черного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пояса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1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дана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Долбышев</w:t>
      </w:r>
      <w:proofErr w:type="spellEnd"/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Максим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Дмитриевич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.</w:t>
      </w:r>
    </w:p>
    <w:p w:rsidR="00C86715" w:rsidRDefault="00C86715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Помощник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инструктора</w:t>
      </w:r>
      <w:r w:rsidR="00CA5DC2">
        <w:rPr>
          <w:rFonts w:ascii="Arial" w:hAnsi="Arial" w:cs="Arial"/>
          <w:i/>
          <w:color w:val="1F497D" w:themeColor="text2"/>
          <w:sz w:val="24"/>
          <w:szCs w:val="24"/>
        </w:rPr>
        <w:t>: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неоднократный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призер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и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участник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соревнований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="00DE77C2">
        <w:rPr>
          <w:rFonts w:ascii="Arial" w:hAnsi="Arial" w:cs="Arial"/>
          <w:i/>
          <w:color w:val="1F497D" w:themeColor="text2"/>
          <w:sz w:val="24"/>
          <w:szCs w:val="24"/>
        </w:rPr>
        <w:t xml:space="preserve">различного уровня,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обладатель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черного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пояса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1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дана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,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КМС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Григорьева</w:t>
      </w:r>
      <w:r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Pr="00CA5DC2">
        <w:rPr>
          <w:rFonts w:ascii="Arial" w:hAnsi="Arial" w:cs="Arial"/>
          <w:i/>
          <w:color w:val="1F497D" w:themeColor="text2"/>
          <w:sz w:val="24"/>
          <w:szCs w:val="24"/>
        </w:rPr>
        <w:t>Анастасия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 xml:space="preserve"> </w:t>
      </w:r>
      <w:r w:rsidR="00091A07" w:rsidRPr="00CA5DC2">
        <w:rPr>
          <w:rFonts w:ascii="Arial" w:hAnsi="Arial" w:cs="Arial"/>
          <w:i/>
          <w:color w:val="1F497D" w:themeColor="text2"/>
          <w:sz w:val="24"/>
          <w:szCs w:val="24"/>
        </w:rPr>
        <w:t>Павловна</w:t>
      </w:r>
      <w:r w:rsidR="00091A07" w:rsidRPr="00CA5DC2">
        <w:rPr>
          <w:rFonts w:ascii="Microsoft PhagsPa" w:hAnsi="Microsoft PhagsPa" w:cs="Times New Roman"/>
          <w:i/>
          <w:color w:val="1F497D" w:themeColor="text2"/>
          <w:sz w:val="24"/>
          <w:szCs w:val="24"/>
        </w:rPr>
        <w:t>.</w:t>
      </w: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B177B8" w:rsidRPr="00B177B8" w:rsidRDefault="00B177B8" w:rsidP="004F0807">
      <w:pPr>
        <w:spacing w:after="0" w:line="240" w:lineRule="auto"/>
        <w:ind w:left="709" w:firstLine="567"/>
        <w:jc w:val="both"/>
        <w:rPr>
          <w:rFonts w:cs="Times New Roman"/>
          <w:i/>
          <w:color w:val="1F497D" w:themeColor="text2"/>
          <w:sz w:val="24"/>
          <w:szCs w:val="24"/>
        </w:rPr>
      </w:pPr>
    </w:p>
    <w:p w:rsidR="004D6541" w:rsidRPr="00CA5DC2" w:rsidRDefault="00B177B8" w:rsidP="004F0807">
      <w:pPr>
        <w:spacing w:after="0" w:line="240" w:lineRule="auto"/>
        <w:ind w:left="709" w:firstLine="567"/>
        <w:jc w:val="both"/>
        <w:rPr>
          <w:rFonts w:ascii="Lucida Calligraphy" w:hAnsi="Lucida Calligraphy" w:cs="Times New Roman"/>
          <w:i/>
          <w:color w:val="1F497D" w:themeColor="text2"/>
          <w:sz w:val="24"/>
          <w:szCs w:val="24"/>
        </w:rPr>
      </w:pPr>
      <w:r>
        <w:rPr>
          <w:rFonts w:ascii="Lucida Calligraphy" w:hAnsi="Lucida Calligraphy"/>
          <w:b/>
          <w:i/>
          <w:noProof/>
          <w:color w:val="1F497D" w:themeColor="text2"/>
          <w:sz w:val="44"/>
          <w:szCs w:val="44"/>
          <w:lang w:eastAsia="ru-RU"/>
        </w:rPr>
        <w:drawing>
          <wp:inline distT="0" distB="0" distL="0" distR="0" wp14:anchorId="6F63835F" wp14:editId="57B3C075">
            <wp:extent cx="6191250" cy="401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yfun_net_1341078323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541" w:rsidRPr="00CA5DC2" w:rsidSect="00CA5DC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15"/>
    <w:rsid w:val="00091A07"/>
    <w:rsid w:val="004D6541"/>
    <w:rsid w:val="004F0807"/>
    <w:rsid w:val="005D1172"/>
    <w:rsid w:val="00B177B8"/>
    <w:rsid w:val="00C56213"/>
    <w:rsid w:val="00C86715"/>
    <w:rsid w:val="00CA5DC2"/>
    <w:rsid w:val="00DE77C2"/>
    <w:rsid w:val="00E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A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A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2014-09-08T16:00:00Z</dcterms:created>
  <dcterms:modified xsi:type="dcterms:W3CDTF">2014-09-08T16:00:00Z</dcterms:modified>
</cp:coreProperties>
</file>